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9E" w:rsidRDefault="0016709E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>
        <w:rPr>
          <w:noProof/>
        </w:rPr>
        <w:drawing>
          <wp:inline distT="0" distB="0" distL="0" distR="0">
            <wp:extent cx="1630680" cy="2857500"/>
            <wp:effectExtent l="0" t="0" r="7620" b="0"/>
            <wp:docPr id="1" name="Picture 1" descr="https://eee.iyte.edu.tr/wp-content/uploads/sites/88/2024/01/KYA-Water4All-1-171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ee.iyte.edu.tr/wp-content/uploads/sites/88/2024/01/KYA-Water4All-1-171x3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Education</w:t>
      </w:r>
    </w:p>
    <w:p w:rsidR="00E171E7" w:rsidRDefault="00E171E7" w:rsidP="00E171E7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352639"/>
          <w:sz w:val="24"/>
          <w:szCs w:val="24"/>
        </w:rPr>
        <w:t xml:space="preserve">B.S: Electrical and Electronics Engineering, </w:t>
      </w: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 xml:space="preserve">Dokuz Eylül University, Izmir, </w:t>
      </w:r>
      <w:r>
        <w:rPr>
          <w:rFonts w:ascii="Times New Roman" w:eastAsia="Times New Roman" w:hAnsi="Times New Roman" w:cs="Times New Roman"/>
          <w:color w:val="515556"/>
          <w:sz w:val="24"/>
          <w:szCs w:val="24"/>
        </w:rPr>
        <w:t xml:space="preserve">Türkiye, </w:t>
      </w: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1995</w:t>
      </w:r>
    </w:p>
    <w:p w:rsidR="00E171E7" w:rsidRDefault="00E171E7" w:rsidP="00E171E7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352639"/>
          <w:sz w:val="24"/>
          <w:szCs w:val="24"/>
        </w:rPr>
        <w:t>M.S: Electric</w:t>
      </w:r>
      <w:r>
        <w:rPr>
          <w:rFonts w:ascii="Times New Roman" w:eastAsia="Times New Roman" w:hAnsi="Times New Roman" w:cs="Times New Roman"/>
          <w:color w:val="352639"/>
          <w:sz w:val="24"/>
          <w:szCs w:val="24"/>
        </w:rPr>
        <w:t xml:space="preserve">al and Electronics Engineering, </w:t>
      </w:r>
      <w:proofErr w:type="spellStart"/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Ege</w:t>
      </w:r>
      <w:proofErr w:type="spellEnd"/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 xml:space="preserve"> University, Izmir, </w:t>
      </w:r>
      <w:r>
        <w:rPr>
          <w:rFonts w:ascii="Times New Roman" w:eastAsia="Times New Roman" w:hAnsi="Times New Roman" w:cs="Times New Roman"/>
          <w:color w:val="515556"/>
          <w:sz w:val="24"/>
          <w:szCs w:val="24"/>
        </w:rPr>
        <w:t xml:space="preserve">Türkiye, </w:t>
      </w: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2000</w:t>
      </w:r>
    </w:p>
    <w:p w:rsidR="00E171E7" w:rsidRDefault="00E171E7" w:rsidP="00E171E7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352639"/>
          <w:sz w:val="24"/>
          <w:szCs w:val="24"/>
        </w:rPr>
        <w:t>DEA (Postgraduate Advanced degree):</w:t>
      </w:r>
      <w:r>
        <w:rPr>
          <w:rFonts w:ascii="Times New Roman" w:eastAsia="Times New Roman" w:hAnsi="Times New Roman" w:cs="Times New Roman"/>
          <w:color w:val="352639"/>
          <w:sz w:val="24"/>
          <w:szCs w:val="24"/>
        </w:rPr>
        <w:t xml:space="preserve"> </w:t>
      </w: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Engineering Faculty of Mons (FPMs), Belgium, 2006</w:t>
      </w:r>
    </w:p>
    <w:p w:rsidR="00E171E7" w:rsidRPr="00E171E7" w:rsidRDefault="00E171E7" w:rsidP="00E171E7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352639"/>
          <w:sz w:val="24"/>
          <w:szCs w:val="24"/>
        </w:rPr>
        <w:t>Ph.D.:</w:t>
      </w:r>
      <w:r>
        <w:rPr>
          <w:rFonts w:ascii="Times New Roman" w:eastAsia="Times New Roman" w:hAnsi="Times New Roman" w:cs="Times New Roman"/>
          <w:color w:val="3526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15556"/>
          <w:sz w:val="24"/>
          <w:szCs w:val="24"/>
        </w:rPr>
        <w:t>University of Mons (UMONS, FPMs</w:t>
      </w: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), Belgium, 2011</w:t>
      </w:r>
    </w:p>
    <w:p w:rsidR="00E171E7" w:rsidRPr="00E171E7" w:rsidRDefault="00E171E7" w:rsidP="00E171E7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Research Interests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3E59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bCs/>
          <w:color w:val="473E59"/>
          <w:sz w:val="24"/>
          <w:szCs w:val="24"/>
        </w:rPr>
        <w:t>Optical fiber metrology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3E59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bCs/>
          <w:color w:val="473E59"/>
          <w:sz w:val="24"/>
          <w:szCs w:val="24"/>
        </w:rPr>
        <w:t>Distributed and quasi-distributed optical fiber sensors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3E59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473E59"/>
          <w:sz w:val="24"/>
          <w:szCs w:val="24"/>
        </w:rPr>
        <w:t>OFDR, Phase-OTDR, OTDR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3E59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bCs/>
          <w:color w:val="473E59"/>
          <w:sz w:val="24"/>
          <w:szCs w:val="24"/>
        </w:rPr>
        <w:t>Applications of Fiber Bragg Gratings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3E59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473E59"/>
          <w:sz w:val="24"/>
          <w:szCs w:val="24"/>
        </w:rPr>
        <w:t>Chemical (SRI), Physical (temperature, strain, pressure)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Optical access networks (</w:t>
      </w:r>
      <w:proofErr w:type="spellStart"/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Fttx</w:t>
      </w:r>
      <w:proofErr w:type="spellEnd"/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 xml:space="preserve"> technologies)</w:t>
      </w:r>
    </w:p>
    <w:p w:rsidR="00E171E7" w:rsidRP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color w:val="515556"/>
          <w:sz w:val="24"/>
          <w:szCs w:val="24"/>
        </w:rPr>
        <w:t>Physical layer monitoring of Passive Optical Networks (PONs)</w:t>
      </w:r>
    </w:p>
    <w:p w:rsidR="00E171E7" w:rsidRDefault="00E171E7" w:rsidP="00E171E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4595F"/>
          <w:spacing w:val="-8"/>
          <w:sz w:val="24"/>
          <w:szCs w:val="24"/>
        </w:rPr>
      </w:pPr>
      <w:r w:rsidRPr="00E171E7">
        <w:rPr>
          <w:rFonts w:ascii="Times New Roman" w:eastAsia="Times New Roman" w:hAnsi="Times New Roman" w:cs="Times New Roman"/>
          <w:bCs/>
          <w:color w:val="54595F"/>
          <w:spacing w:val="-8"/>
          <w:sz w:val="24"/>
          <w:szCs w:val="24"/>
        </w:rPr>
        <w:t>Research Laboratory</w:t>
      </w:r>
    </w:p>
    <w:p w:rsidR="00E171E7" w:rsidRPr="00E171E7" w:rsidRDefault="00E171E7" w:rsidP="00E171E7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4595F"/>
          <w:spacing w:val="-8"/>
          <w:sz w:val="24"/>
          <w:szCs w:val="24"/>
        </w:rPr>
      </w:pPr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 xml:space="preserve">Optical </w:t>
      </w:r>
      <w:proofErr w:type="spellStart"/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fibre</w:t>
      </w:r>
      <w:proofErr w:type="spellEnd"/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 xml:space="preserve"> metrology </w:t>
      </w: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and sensors laboratory:</w:t>
      </w:r>
    </w:p>
    <w:p w:rsidR="00E171E7" w:rsidRDefault="00E171E7" w:rsidP="00E171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  <w:hyperlink r:id="rId6" w:history="1">
        <w:r w:rsidRPr="00DC37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https://eee.iyte.edu.tr/en/fiber-optic-sensors-lab/</w:t>
        </w:r>
      </w:hyperlink>
    </w:p>
    <w:p w:rsidR="00E171E7" w:rsidRPr="00E171E7" w:rsidRDefault="00E171E7" w:rsidP="00E171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15556"/>
          <w:sz w:val="24"/>
          <w:szCs w:val="24"/>
        </w:rPr>
      </w:pPr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Publications:</w:t>
      </w:r>
    </w:p>
    <w:p w:rsid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17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https://scholar.google.com/citations?user=rq9hCjsAAAAJ&amp;hl=tr</w:t>
        </w:r>
      </w:hyperlink>
    </w:p>
    <w:p w:rsidR="00E171E7" w:rsidRP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ResearchGate profile:</w:t>
      </w:r>
    </w:p>
    <w:p w:rsid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17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https://www.researchgate.net/profile/Kivilcim-Yueksel</w:t>
        </w:r>
      </w:hyperlink>
    </w:p>
    <w:p w:rsidR="00E171E7" w:rsidRP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1E7" w:rsidRPr="00E171E7" w:rsidRDefault="00E171E7" w:rsidP="00E171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</w:pPr>
      <w:r w:rsidRPr="00E171E7">
        <w:rPr>
          <w:rFonts w:ascii="Arial" w:eastAsia="Times New Roman" w:hAnsi="Arial" w:cs="Arial"/>
          <w:b/>
          <w:bCs/>
          <w:color w:val="54595F"/>
          <w:spacing w:val="-8"/>
          <w:sz w:val="28"/>
          <w:szCs w:val="28"/>
        </w:rPr>
        <w:t>GCRIS profile:</w:t>
      </w:r>
    </w:p>
    <w:p w:rsidR="00E171E7" w:rsidRP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17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https://gcris.iyte.edu.tr/cris/rp/rp00242</w:t>
        </w:r>
      </w:hyperlink>
    </w:p>
    <w:p w:rsidR="00E171E7" w:rsidRPr="00E171E7" w:rsidRDefault="00E171E7" w:rsidP="00E1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E77" w:rsidRDefault="00407E77"/>
    <w:sectPr w:rsidR="0040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4163"/>
    <w:multiLevelType w:val="multilevel"/>
    <w:tmpl w:val="202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25C4"/>
    <w:multiLevelType w:val="multilevel"/>
    <w:tmpl w:val="202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8"/>
    <w:rsid w:val="0016709E"/>
    <w:rsid w:val="00407E77"/>
    <w:rsid w:val="00585D18"/>
    <w:rsid w:val="00E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2FF8"/>
  <w15:chartTrackingRefBased/>
  <w15:docId w15:val="{46FB5F68-5DDF-42A2-B994-1C916E0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7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1E7"/>
    <w:rPr>
      <w:b/>
      <w:bCs/>
    </w:rPr>
  </w:style>
  <w:style w:type="character" w:styleId="Hyperlink">
    <w:name w:val="Hyperlink"/>
    <w:basedOn w:val="DefaultParagraphFont"/>
    <w:uiPriority w:val="99"/>
    <w:unhideWhenUsed/>
    <w:rsid w:val="00E17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Kivilcim-Yueks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rq9hCjsAAAAJ&amp;hl=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iyte.edu.tr/en/fiber-optic-sensors-lab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ris.iyte.edu.tr/cris/rp/rp00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Gündüz</dc:creator>
  <cp:keywords/>
  <dc:description/>
  <cp:lastModifiedBy>Orhan Gündüz</cp:lastModifiedBy>
  <cp:revision>3</cp:revision>
  <dcterms:created xsi:type="dcterms:W3CDTF">2024-09-11T13:26:00Z</dcterms:created>
  <dcterms:modified xsi:type="dcterms:W3CDTF">2024-09-11T13:30:00Z</dcterms:modified>
</cp:coreProperties>
</file>